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9264D" w14:textId="7AA41B1D" w:rsidR="00E1763E" w:rsidRPr="00FE6E3E" w:rsidRDefault="00E1763E">
      <w:pPr>
        <w:rPr>
          <w:b/>
          <w:bCs/>
        </w:rPr>
      </w:pPr>
      <w:r w:rsidRPr="00FE6E3E">
        <w:rPr>
          <w:b/>
          <w:bCs/>
        </w:rPr>
        <w:t xml:space="preserve">Laboratorio didattico </w:t>
      </w:r>
      <w:r w:rsidR="002F3810">
        <w:rPr>
          <w:b/>
          <w:bCs/>
        </w:rPr>
        <w:t>202</w:t>
      </w:r>
      <w:r w:rsidR="00DC4BAB">
        <w:rPr>
          <w:b/>
          <w:bCs/>
        </w:rPr>
        <w:t>4</w:t>
      </w:r>
    </w:p>
    <w:p w14:paraId="786AC84B" w14:textId="21CCC54E" w:rsidR="00E1763E" w:rsidRPr="00FE6E3E" w:rsidRDefault="009F2B61">
      <w:pPr>
        <w:rPr>
          <w:b/>
          <w:bCs/>
        </w:rPr>
      </w:pPr>
      <w:r>
        <w:rPr>
          <w:b/>
          <w:bCs/>
        </w:rPr>
        <w:t>Un mondo che cambia; viaggiare nello spazio e nel tempo</w:t>
      </w:r>
      <w:r w:rsidR="00587071" w:rsidRPr="00FE6E3E">
        <w:rPr>
          <w:b/>
          <w:bCs/>
        </w:rPr>
        <w:t xml:space="preserve"> – a cura di Marianna Daniele</w:t>
      </w:r>
    </w:p>
    <w:p w14:paraId="66BF7580" w14:textId="60B7BA94" w:rsidR="00587071" w:rsidRDefault="00587071"/>
    <w:p w14:paraId="77B82501" w14:textId="78C61676" w:rsidR="00621F79" w:rsidRDefault="00621F79" w:rsidP="008F3021">
      <w:pPr>
        <w:jc w:val="both"/>
      </w:pPr>
      <w:r>
        <w:t>Il laboratorio didattico si propone di dare spunti metodologici e strumenti digitale per arricchire la didattica di elementi significativi per l’apprendimento. Infatti, u</w:t>
      </w:r>
      <w:r w:rsidRPr="00DA652E">
        <w:t>n approccio pedagogico</w:t>
      </w:r>
      <w:r>
        <w:t xml:space="preserve"> che comprenda, oltre agli obiettivi formativi disciplinare,</w:t>
      </w:r>
      <w:r w:rsidRPr="00DA652E">
        <w:t xml:space="preserve"> a</w:t>
      </w:r>
      <w:r>
        <w:t xml:space="preserve">nche </w:t>
      </w:r>
      <w:r w:rsidRPr="00DA652E">
        <w:t>la narrazione</w:t>
      </w:r>
      <w:r>
        <w:t xml:space="preserve"> e l’analisi spaziale,</w:t>
      </w:r>
      <w:r w:rsidRPr="00DA652E">
        <w:t xml:space="preserve"> consente agli studenti di sviluppare competenze ancorate ad altri concetti fondanti come la comprensione, il problem solving, la contestualizzazione</w:t>
      </w:r>
      <w:r>
        <w:t xml:space="preserve"> e </w:t>
      </w:r>
      <w:r w:rsidRPr="00DA652E">
        <w:t>la trasversalità</w:t>
      </w:r>
      <w:r>
        <w:t>.</w:t>
      </w:r>
      <w:r w:rsidRPr="00621F79">
        <w:t xml:space="preserve"> </w:t>
      </w:r>
    </w:p>
    <w:p w14:paraId="6DC05DED" w14:textId="77777777" w:rsidR="00621F79" w:rsidRDefault="00621F79" w:rsidP="00621F79">
      <w:pPr>
        <w:jc w:val="center"/>
      </w:pPr>
      <w:r w:rsidRPr="00621F79">
        <w:rPr>
          <w:noProof/>
        </w:rPr>
        <w:drawing>
          <wp:inline distT="0" distB="0" distL="0" distR="0" wp14:anchorId="41E1BC3A" wp14:editId="5A3616B4">
            <wp:extent cx="2758214" cy="2006600"/>
            <wp:effectExtent l="0" t="0" r="4445" b="0"/>
            <wp:docPr id="7" name="Immagine 6" descr="Immagine che contiene mappa, Terra, pianeta, Spazio estern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407B799-993F-2DA5-58C3-18EC83EF45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 descr="Immagine che contiene mappa, Terra, pianeta, Spazio esterno&#10;&#10;Descrizione generata automaticamente">
                      <a:extLst>
                        <a:ext uri="{FF2B5EF4-FFF2-40B4-BE49-F238E27FC236}">
                          <a16:creationId xmlns:a16="http://schemas.microsoft.com/office/drawing/2014/main" id="{0407B799-993F-2DA5-58C3-18EC83EF45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7853" cy="202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63BC" w14:textId="4B3C922B" w:rsidR="00621F79" w:rsidRDefault="00621F79" w:rsidP="008F3021">
      <w:pPr>
        <w:jc w:val="both"/>
      </w:pPr>
      <w:r>
        <w:t>Per questo scopo i geo browser come Google Earth Web ed Engine consentono di creare itinerari virtuali per conoscere fenomeni distribuiti spazialmente e temporalmente a livello globale. L'attività proposta può essere inserita della programmazione disciplinare di molte discipline, con particolare riferimento a quelle con contenuti afferenti alle scienze naturali, alla geografia, alla storia e all’educazione civica. I metodi didattici proposti saranno lo studio di caso, la simulazione e produzione cooperativa.</w:t>
      </w:r>
    </w:p>
    <w:p w14:paraId="68E3F546" w14:textId="40D8558E" w:rsidR="00621F79" w:rsidRDefault="00621F79" w:rsidP="00621F79">
      <w:pPr>
        <w:jc w:val="center"/>
      </w:pPr>
      <w:r w:rsidRPr="00621F79">
        <w:rPr>
          <w:noProof/>
        </w:rPr>
        <w:drawing>
          <wp:inline distT="0" distB="0" distL="0" distR="0" wp14:anchorId="1C0242B1" wp14:editId="4D029FA4">
            <wp:extent cx="3371850" cy="1660636"/>
            <wp:effectExtent l="0" t="0" r="0" b="0"/>
            <wp:docPr id="5" name="Segnaposto contenuto 4" descr="Immagine che contiene schermata, mappa, test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399A0F4A-4937-20A8-0D76-E85940E73FC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gnaposto contenuto 4" descr="Immagine che contiene schermata, mappa, testo&#10;&#10;Descrizione generata automaticamente">
                      <a:extLst>
                        <a:ext uri="{FF2B5EF4-FFF2-40B4-BE49-F238E27FC236}">
                          <a16:creationId xmlns:a16="http://schemas.microsoft.com/office/drawing/2014/main" id="{399A0F4A-4937-20A8-0D76-E85940E73FC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4107" cy="167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00CB" w14:textId="3859666B" w:rsidR="00621F79" w:rsidRDefault="00CD7A26" w:rsidP="008F3021">
      <w:pPr>
        <w:jc w:val="both"/>
      </w:pPr>
      <w:r>
        <w:t xml:space="preserve">Ai docenti di Ghiaccio </w:t>
      </w:r>
      <w:r w:rsidR="00312123">
        <w:t>F</w:t>
      </w:r>
      <w:r>
        <w:t>ragile sarà proposta</w:t>
      </w:r>
      <w:r w:rsidR="00E6485D">
        <w:t xml:space="preserve"> </w:t>
      </w:r>
      <w:r w:rsidR="00621F79">
        <w:t>quindi un breve workshop che illustrerà le caratteristiche di questi strumenti e le potenzialità didattiche suggerendo degli esempi di progetti da utilizzare in classe</w:t>
      </w:r>
      <w:r w:rsidR="009F2B61">
        <w:t xml:space="preserve"> in relazione al tema dei cambiamenti climatici.</w:t>
      </w:r>
    </w:p>
    <w:p w14:paraId="2F3656F5" w14:textId="5CD577D5" w:rsidR="00621F79" w:rsidRDefault="00621F79"/>
    <w:p w14:paraId="027CECFB" w14:textId="21B23311" w:rsidR="00E75573" w:rsidRDefault="00FE6E3E">
      <w:r w:rsidRPr="00FE6E3E">
        <w:rPr>
          <w:b/>
          <w:bCs/>
        </w:rPr>
        <w:t>Materiali necessari per il laboratorio</w:t>
      </w:r>
      <w:r>
        <w:t>: uno strumento a scelta tra smartphone, PC o tablet.</w:t>
      </w:r>
    </w:p>
    <w:sectPr w:rsidR="00E755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90508DD"/>
    <w:multiLevelType w:val="hybridMultilevel"/>
    <w:tmpl w:val="520C1EA2"/>
    <w:lvl w:ilvl="0" w:tplc="768EAA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ACE0A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8A2C86"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5EAA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6452D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D6B05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4E2D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8048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FA5F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66D33"/>
    <w:multiLevelType w:val="hybridMultilevel"/>
    <w:tmpl w:val="29F027D4"/>
    <w:lvl w:ilvl="0" w:tplc="4BC8B65C">
      <w:start w:val="1"/>
      <w:numFmt w:val="bullet"/>
      <w:lvlText w:val="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83A4B838" w:tentative="1">
      <w:start w:val="1"/>
      <w:numFmt w:val="bullet"/>
      <w:lvlText w:val="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2" w:tplc="D4EE274A">
      <w:start w:val="1"/>
      <w:numFmt w:val="bullet"/>
      <w:lvlText w:val="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CB96BCC6" w:tentative="1">
      <w:start w:val="1"/>
      <w:numFmt w:val="bullet"/>
      <w:lvlText w:val="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</w:rPr>
    </w:lvl>
    <w:lvl w:ilvl="4" w:tplc="AABEE054" w:tentative="1">
      <w:start w:val="1"/>
      <w:numFmt w:val="bullet"/>
      <w:lvlText w:val="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5" w:tplc="99C8042E" w:tentative="1">
      <w:start w:val="1"/>
      <w:numFmt w:val="bullet"/>
      <w:lvlText w:val="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D8329804" w:tentative="1">
      <w:start w:val="1"/>
      <w:numFmt w:val="bullet"/>
      <w:lvlText w:val="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</w:rPr>
    </w:lvl>
    <w:lvl w:ilvl="7" w:tplc="7DB0419E" w:tentative="1">
      <w:start w:val="1"/>
      <w:numFmt w:val="bullet"/>
      <w:lvlText w:val="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  <w:lvl w:ilvl="8" w:tplc="9A948D08" w:tentative="1">
      <w:start w:val="1"/>
      <w:numFmt w:val="bullet"/>
      <w:lvlText w:val="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69040B96"/>
    <w:multiLevelType w:val="hybridMultilevel"/>
    <w:tmpl w:val="60ECAD0C"/>
    <w:lvl w:ilvl="0" w:tplc="32B6BE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D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5ED5A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D624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687C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5A14E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26C01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A4E7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EEC2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2009380">
    <w:abstractNumId w:val="0"/>
  </w:num>
  <w:num w:numId="2" w16cid:durableId="247813538">
    <w:abstractNumId w:val="0"/>
  </w:num>
  <w:num w:numId="3" w16cid:durableId="835925493">
    <w:abstractNumId w:val="0"/>
  </w:num>
  <w:num w:numId="4" w16cid:durableId="1123696717">
    <w:abstractNumId w:val="0"/>
  </w:num>
  <w:num w:numId="5" w16cid:durableId="468941230">
    <w:abstractNumId w:val="0"/>
  </w:num>
  <w:num w:numId="6" w16cid:durableId="1116101395">
    <w:abstractNumId w:val="0"/>
  </w:num>
  <w:num w:numId="7" w16cid:durableId="1732148205">
    <w:abstractNumId w:val="0"/>
  </w:num>
  <w:num w:numId="8" w16cid:durableId="511266444">
    <w:abstractNumId w:val="0"/>
  </w:num>
  <w:num w:numId="9" w16cid:durableId="273362265">
    <w:abstractNumId w:val="0"/>
  </w:num>
  <w:num w:numId="10" w16cid:durableId="1247961552">
    <w:abstractNumId w:val="0"/>
  </w:num>
  <w:num w:numId="11" w16cid:durableId="2084644832">
    <w:abstractNumId w:val="2"/>
  </w:num>
  <w:num w:numId="12" w16cid:durableId="946816017">
    <w:abstractNumId w:val="3"/>
  </w:num>
  <w:num w:numId="13" w16cid:durableId="569115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BCC"/>
    <w:rsid w:val="000E5B6B"/>
    <w:rsid w:val="002728C1"/>
    <w:rsid w:val="002F3810"/>
    <w:rsid w:val="00312123"/>
    <w:rsid w:val="003E56BC"/>
    <w:rsid w:val="00587071"/>
    <w:rsid w:val="00621F79"/>
    <w:rsid w:val="00837701"/>
    <w:rsid w:val="008F3021"/>
    <w:rsid w:val="0097543C"/>
    <w:rsid w:val="00990492"/>
    <w:rsid w:val="009F2B61"/>
    <w:rsid w:val="00A529D8"/>
    <w:rsid w:val="00BC7BCC"/>
    <w:rsid w:val="00CD7A26"/>
    <w:rsid w:val="00DA652E"/>
    <w:rsid w:val="00DC4BAB"/>
    <w:rsid w:val="00E014A6"/>
    <w:rsid w:val="00E1763E"/>
    <w:rsid w:val="00E331AD"/>
    <w:rsid w:val="00E6485D"/>
    <w:rsid w:val="00E75573"/>
    <w:rsid w:val="00EA72C1"/>
    <w:rsid w:val="00EE46C0"/>
    <w:rsid w:val="00FE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2DE0"/>
  <w15:chartTrackingRefBased/>
  <w15:docId w15:val="{F546459D-E6C3-4ED6-BF5A-F2F6285C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7A26"/>
  </w:style>
  <w:style w:type="paragraph" w:styleId="Titolo1">
    <w:name w:val="heading 1"/>
    <w:basedOn w:val="Normale"/>
    <w:next w:val="Normale"/>
    <w:link w:val="Titolo1Carattere"/>
    <w:uiPriority w:val="9"/>
    <w:qFormat/>
    <w:rsid w:val="00E1763E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1763E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1763E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1763E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1763E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1763E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1763E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1763E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1763E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1763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1763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1763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1763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1763E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1763E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176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176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176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E1763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176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1763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1763E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1763E"/>
    <w:rPr>
      <w:color w:val="5A5A5A" w:themeColor="text1" w:themeTint="A5"/>
      <w:spacing w:val="10"/>
    </w:rPr>
  </w:style>
  <w:style w:type="character" w:styleId="Enfasigrassetto">
    <w:name w:val="Strong"/>
    <w:basedOn w:val="Carpredefinitoparagrafo"/>
    <w:uiPriority w:val="22"/>
    <w:qFormat/>
    <w:rsid w:val="00E1763E"/>
    <w:rPr>
      <w:b/>
      <w:bCs/>
      <w:color w:val="000000" w:themeColor="text1"/>
    </w:rPr>
  </w:style>
  <w:style w:type="character" w:styleId="Enfasicorsivo">
    <w:name w:val="Emphasis"/>
    <w:basedOn w:val="Carpredefinitoparagrafo"/>
    <w:uiPriority w:val="20"/>
    <w:qFormat/>
    <w:rsid w:val="00E1763E"/>
    <w:rPr>
      <w:i/>
      <w:iCs/>
      <w:color w:val="auto"/>
    </w:rPr>
  </w:style>
  <w:style w:type="paragraph" w:styleId="Nessunaspaziatura">
    <w:name w:val="No Spacing"/>
    <w:uiPriority w:val="1"/>
    <w:qFormat/>
    <w:rsid w:val="00E1763E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E1763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1763E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1763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1763E"/>
    <w:rPr>
      <w:color w:val="000000" w:themeColor="text1"/>
      <w:shd w:val="clear" w:color="auto" w:fill="F2F2F2" w:themeFill="background1" w:themeFillShade="F2"/>
    </w:rPr>
  </w:style>
  <w:style w:type="character" w:styleId="Enfasidelicata">
    <w:name w:val="Subtle Emphasis"/>
    <w:basedOn w:val="Carpredefinitoparagrafo"/>
    <w:uiPriority w:val="19"/>
    <w:qFormat/>
    <w:rsid w:val="00E1763E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E1763E"/>
    <w:rPr>
      <w:b/>
      <w:bCs/>
      <w:i/>
      <w:iCs/>
      <w:caps/>
    </w:rPr>
  </w:style>
  <w:style w:type="character" w:styleId="Riferimentodelicato">
    <w:name w:val="Subtle Reference"/>
    <w:basedOn w:val="Carpredefinitoparagrafo"/>
    <w:uiPriority w:val="31"/>
    <w:qFormat/>
    <w:rsid w:val="00E1763E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E1763E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E1763E"/>
    <w:rPr>
      <w:b w:val="0"/>
      <w:bCs w:val="0"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E1763E"/>
    <w:pPr>
      <w:outlineLvl w:val="9"/>
    </w:pPr>
  </w:style>
  <w:style w:type="table" w:styleId="Grigliatabella">
    <w:name w:val="Table Grid"/>
    <w:basedOn w:val="Tabellanormale"/>
    <w:uiPriority w:val="39"/>
    <w:rsid w:val="00DA652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880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7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38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68680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6806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254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6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12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7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171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540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62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61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49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81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207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3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55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27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Daniele</dc:creator>
  <cp:keywords/>
  <dc:description/>
  <cp:lastModifiedBy>Marianna Daniele</cp:lastModifiedBy>
  <cp:revision>2</cp:revision>
  <dcterms:created xsi:type="dcterms:W3CDTF">2024-07-07T13:58:00Z</dcterms:created>
  <dcterms:modified xsi:type="dcterms:W3CDTF">2024-07-07T13:58:00Z</dcterms:modified>
</cp:coreProperties>
</file>